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28E5F" w14:textId="77777777" w:rsidR="00637897" w:rsidRPr="00637897" w:rsidRDefault="00637897" w:rsidP="001D1373">
      <w:pPr>
        <w:spacing w:after="0" w:line="240" w:lineRule="auto"/>
        <w:rPr>
          <w:b/>
          <w:bCs/>
          <w:color w:val="7030A0"/>
          <w:sz w:val="20"/>
          <w:szCs w:val="20"/>
        </w:rPr>
      </w:pPr>
      <w:r w:rsidRPr="00637897">
        <w:rPr>
          <w:b/>
          <w:bCs/>
          <w:color w:val="7030A0"/>
          <w:sz w:val="20"/>
          <w:szCs w:val="20"/>
        </w:rPr>
        <w:t>About Me</w:t>
      </w:r>
    </w:p>
    <w:p w14:paraId="4889647E" w14:textId="59E10951" w:rsidR="00637897" w:rsidRPr="00637897" w:rsidRDefault="00637897" w:rsidP="001D1373">
      <w:pPr>
        <w:spacing w:after="40" w:line="240" w:lineRule="auto"/>
        <w:contextualSpacing/>
        <w:rPr>
          <w:b/>
          <w:bCs/>
          <w:sz w:val="20"/>
          <w:szCs w:val="20"/>
        </w:rPr>
      </w:pPr>
      <w:r w:rsidRPr="00637897">
        <w:rPr>
          <w:sz w:val="20"/>
          <w:szCs w:val="20"/>
        </w:rPr>
        <w:t>I'm a passionate writer, communicator, and event strategist currently pursuing my M.A. in Writing and Publishing at Emerson College, where I also earned my B.A. in Writing, Literature, and Publishing (Cum Laude, Class of 2025). With hands-on leadership experience in student organizations, editorial boards, and marketing teams, I bring creativity, clarity, and purpose to every project I take on.</w:t>
      </w:r>
    </w:p>
    <w:p w14:paraId="69FF3248" w14:textId="77777777" w:rsidR="001D1373" w:rsidRDefault="001D1373" w:rsidP="001D1373">
      <w:pPr>
        <w:spacing w:after="0" w:line="240" w:lineRule="auto"/>
        <w:rPr>
          <w:b/>
          <w:bCs/>
          <w:color w:val="7030A0"/>
          <w:sz w:val="20"/>
          <w:szCs w:val="20"/>
        </w:rPr>
      </w:pPr>
    </w:p>
    <w:p w14:paraId="0BB9D489" w14:textId="5C5CAA54" w:rsidR="00637897" w:rsidRPr="00637897" w:rsidRDefault="00637897" w:rsidP="001D1373">
      <w:pPr>
        <w:spacing w:after="0" w:line="240" w:lineRule="auto"/>
        <w:rPr>
          <w:b/>
          <w:bCs/>
          <w:color w:val="7030A0"/>
          <w:sz w:val="20"/>
          <w:szCs w:val="20"/>
        </w:rPr>
      </w:pPr>
      <w:r w:rsidRPr="00637897">
        <w:rPr>
          <w:b/>
          <w:bCs/>
          <w:color w:val="7030A0"/>
          <w:sz w:val="20"/>
          <w:szCs w:val="20"/>
        </w:rPr>
        <w:t>Experience Highlights</w:t>
      </w:r>
    </w:p>
    <w:p w14:paraId="3BA3E7B5" w14:textId="2FE8A976" w:rsidR="00637897" w:rsidRPr="00637897" w:rsidRDefault="00637897" w:rsidP="001D1373">
      <w:pPr>
        <w:spacing w:after="0" w:line="240" w:lineRule="auto"/>
        <w:rPr>
          <w:b/>
          <w:bCs/>
          <w:sz w:val="20"/>
          <w:szCs w:val="20"/>
        </w:rPr>
      </w:pPr>
      <w:r w:rsidRPr="00637897">
        <w:rPr>
          <w:sz w:val="20"/>
          <w:szCs w:val="20"/>
          <w:u w:val="single"/>
        </w:rPr>
        <w:t>Leadership &amp; Creative Direction</w:t>
      </w:r>
    </w:p>
    <w:p w14:paraId="7A3A73BF" w14:textId="2778A040" w:rsidR="001D1373" w:rsidRDefault="001D1373" w:rsidP="001D1373">
      <w:pPr>
        <w:numPr>
          <w:ilvl w:val="0"/>
          <w:numId w:val="1"/>
        </w:numPr>
        <w:tabs>
          <w:tab w:val="clear" w:pos="720"/>
          <w:tab w:val="num" w:pos="360"/>
        </w:tabs>
        <w:spacing w:after="0" w:line="240" w:lineRule="auto"/>
        <w:ind w:left="360"/>
        <w:rPr>
          <w:sz w:val="20"/>
          <w:szCs w:val="20"/>
        </w:rPr>
      </w:pPr>
      <w:r w:rsidRPr="001D1373">
        <w:rPr>
          <w:sz w:val="20"/>
          <w:szCs w:val="20"/>
        </w:rPr>
        <w:t>Research &amp; Communications Graduate Assistant, Emerson College Office of Research and Creative Scholarship (ORCS): Managed multi-platform faculty communications, promoted research initiatives through marketing and annual reporting, and supported grant programs through data tracking, reporting, and funding research. Led planning efforts in the first annual Celebration of Research event.</w:t>
      </w:r>
    </w:p>
    <w:p w14:paraId="655ABC26" w14:textId="003B33AF" w:rsidR="001D1373" w:rsidRPr="001D1373" w:rsidRDefault="00637897" w:rsidP="001D1373">
      <w:pPr>
        <w:numPr>
          <w:ilvl w:val="0"/>
          <w:numId w:val="1"/>
        </w:numPr>
        <w:tabs>
          <w:tab w:val="clear" w:pos="720"/>
          <w:tab w:val="num" w:pos="360"/>
        </w:tabs>
        <w:spacing w:after="0" w:line="240" w:lineRule="auto"/>
        <w:ind w:left="360"/>
        <w:rPr>
          <w:sz w:val="20"/>
          <w:szCs w:val="20"/>
        </w:rPr>
      </w:pPr>
      <w:r w:rsidRPr="00637897">
        <w:rPr>
          <w:sz w:val="20"/>
          <w:szCs w:val="20"/>
        </w:rPr>
        <w:t>President, Emerson Communications: Led internal and external communications, managed team operations, and oversaw hiring and team training. Former Creative Director.</w:t>
      </w:r>
    </w:p>
    <w:p w14:paraId="122B9750" w14:textId="77777777" w:rsidR="00637897" w:rsidRPr="00637897" w:rsidRDefault="00637897" w:rsidP="001D1373">
      <w:pPr>
        <w:numPr>
          <w:ilvl w:val="0"/>
          <w:numId w:val="1"/>
        </w:numPr>
        <w:tabs>
          <w:tab w:val="clear" w:pos="720"/>
          <w:tab w:val="num" w:pos="360"/>
        </w:tabs>
        <w:spacing w:after="0" w:line="240" w:lineRule="auto"/>
        <w:ind w:left="360"/>
        <w:rPr>
          <w:sz w:val="20"/>
          <w:szCs w:val="20"/>
        </w:rPr>
      </w:pPr>
      <w:r w:rsidRPr="00637897">
        <w:rPr>
          <w:sz w:val="20"/>
          <w:szCs w:val="20"/>
        </w:rPr>
        <w:t>Marketing/Branding Coordinator, ERA Awards: Designed ERA’s visual identity and marketing strategy across print, digital, and live-event media.</w:t>
      </w:r>
    </w:p>
    <w:p w14:paraId="56E73283" w14:textId="77777777" w:rsidR="00637897" w:rsidRPr="00637897" w:rsidRDefault="00637897" w:rsidP="001D1373">
      <w:pPr>
        <w:numPr>
          <w:ilvl w:val="0"/>
          <w:numId w:val="1"/>
        </w:numPr>
        <w:tabs>
          <w:tab w:val="clear" w:pos="720"/>
          <w:tab w:val="num" w:pos="360"/>
        </w:tabs>
        <w:spacing w:after="0" w:line="240" w:lineRule="auto"/>
        <w:ind w:left="360"/>
        <w:rPr>
          <w:sz w:val="20"/>
          <w:szCs w:val="20"/>
        </w:rPr>
      </w:pPr>
      <w:r w:rsidRPr="00637897">
        <w:rPr>
          <w:sz w:val="20"/>
          <w:szCs w:val="20"/>
        </w:rPr>
        <w:t>Head Events Coordinator, Concrete Literary Magazine: Directed launch events and community engagement.</w:t>
      </w:r>
    </w:p>
    <w:p w14:paraId="3A35B010" w14:textId="7E89AF2B" w:rsidR="00637897" w:rsidRPr="00637897" w:rsidRDefault="00637897" w:rsidP="001D1373">
      <w:pPr>
        <w:spacing w:after="0" w:line="240" w:lineRule="auto"/>
        <w:rPr>
          <w:sz w:val="20"/>
          <w:szCs w:val="20"/>
        </w:rPr>
      </w:pPr>
      <w:r w:rsidRPr="00637897">
        <w:rPr>
          <w:sz w:val="20"/>
          <w:szCs w:val="20"/>
          <w:u w:val="single"/>
        </w:rPr>
        <w:t>Events &amp; Community Engagement</w:t>
      </w:r>
    </w:p>
    <w:p w14:paraId="38B025C3" w14:textId="77777777" w:rsidR="00637897" w:rsidRPr="00637897" w:rsidRDefault="00637897" w:rsidP="001D1373">
      <w:pPr>
        <w:numPr>
          <w:ilvl w:val="0"/>
          <w:numId w:val="2"/>
        </w:numPr>
        <w:tabs>
          <w:tab w:val="clear" w:pos="720"/>
          <w:tab w:val="num" w:pos="360"/>
        </w:tabs>
        <w:spacing w:after="0" w:line="240" w:lineRule="auto"/>
        <w:ind w:left="360"/>
        <w:rPr>
          <w:sz w:val="20"/>
          <w:szCs w:val="20"/>
        </w:rPr>
      </w:pPr>
      <w:r w:rsidRPr="00637897">
        <w:rPr>
          <w:sz w:val="20"/>
          <w:szCs w:val="20"/>
        </w:rPr>
        <w:t>Spirit &amp; Traditions Coordinator, Emerson Mane Events: Produced campus-wide events, launched a social campaign that boosted attendance by 40%.</w:t>
      </w:r>
    </w:p>
    <w:p w14:paraId="58A57C69" w14:textId="77777777" w:rsidR="00637897" w:rsidRPr="00637897" w:rsidRDefault="00637897" w:rsidP="001D1373">
      <w:pPr>
        <w:numPr>
          <w:ilvl w:val="0"/>
          <w:numId w:val="2"/>
        </w:numPr>
        <w:tabs>
          <w:tab w:val="clear" w:pos="720"/>
          <w:tab w:val="num" w:pos="360"/>
        </w:tabs>
        <w:spacing w:after="0" w:line="240" w:lineRule="auto"/>
        <w:ind w:left="360"/>
        <w:rPr>
          <w:sz w:val="20"/>
          <w:szCs w:val="20"/>
        </w:rPr>
      </w:pPr>
      <w:r w:rsidRPr="00637897">
        <w:rPr>
          <w:sz w:val="20"/>
          <w:szCs w:val="20"/>
        </w:rPr>
        <w:t>Special Events Intern, Fairfax County Park Authority: Coordinated summer concert and cinema event series, streamlined large and small event application processes.</w:t>
      </w:r>
    </w:p>
    <w:p w14:paraId="7E244718" w14:textId="485138D7" w:rsidR="00637897" w:rsidRPr="00637897" w:rsidRDefault="00637897" w:rsidP="001D1373">
      <w:pPr>
        <w:numPr>
          <w:ilvl w:val="0"/>
          <w:numId w:val="2"/>
        </w:numPr>
        <w:tabs>
          <w:tab w:val="clear" w:pos="720"/>
          <w:tab w:val="num" w:pos="360"/>
        </w:tabs>
        <w:spacing w:after="0" w:line="240" w:lineRule="auto"/>
        <w:ind w:left="360"/>
        <w:rPr>
          <w:sz w:val="20"/>
          <w:szCs w:val="20"/>
        </w:rPr>
      </w:pPr>
      <w:r w:rsidRPr="00637897">
        <w:rPr>
          <w:sz w:val="20"/>
          <w:szCs w:val="20"/>
        </w:rPr>
        <w:t>Social Chair, Sigma Pi Theta: Managed social event planning and member engagement.</w:t>
      </w:r>
    </w:p>
    <w:p w14:paraId="50C85A54" w14:textId="77777777" w:rsidR="00637897" w:rsidRPr="00637897" w:rsidRDefault="00637897" w:rsidP="001D1373">
      <w:pPr>
        <w:spacing w:after="0" w:line="240" w:lineRule="auto"/>
        <w:rPr>
          <w:sz w:val="20"/>
          <w:szCs w:val="20"/>
        </w:rPr>
      </w:pPr>
      <w:r w:rsidRPr="00637897">
        <w:rPr>
          <w:sz w:val="20"/>
          <w:szCs w:val="20"/>
          <w:u w:val="single"/>
        </w:rPr>
        <w:t>Marketing, Writing &amp; Editorial</w:t>
      </w:r>
    </w:p>
    <w:p w14:paraId="313E3709" w14:textId="77777777" w:rsidR="00637897" w:rsidRPr="00637897" w:rsidRDefault="00637897" w:rsidP="001D1373">
      <w:pPr>
        <w:numPr>
          <w:ilvl w:val="0"/>
          <w:numId w:val="3"/>
        </w:numPr>
        <w:tabs>
          <w:tab w:val="clear" w:pos="720"/>
          <w:tab w:val="num" w:pos="360"/>
        </w:tabs>
        <w:spacing w:after="0" w:line="240" w:lineRule="auto"/>
        <w:ind w:left="360"/>
        <w:rPr>
          <w:sz w:val="20"/>
          <w:szCs w:val="20"/>
        </w:rPr>
      </w:pPr>
      <w:r w:rsidRPr="00637897">
        <w:rPr>
          <w:sz w:val="20"/>
          <w:szCs w:val="20"/>
        </w:rPr>
        <w:t>Copywriter, Friends of the Public Garden: Wrote campaign content and designed enduring park signage.</w:t>
      </w:r>
    </w:p>
    <w:p w14:paraId="3AD22B0A" w14:textId="77777777" w:rsidR="00637897" w:rsidRPr="00637897" w:rsidRDefault="00637897" w:rsidP="001D1373">
      <w:pPr>
        <w:numPr>
          <w:ilvl w:val="0"/>
          <w:numId w:val="3"/>
        </w:numPr>
        <w:tabs>
          <w:tab w:val="clear" w:pos="720"/>
          <w:tab w:val="num" w:pos="360"/>
        </w:tabs>
        <w:spacing w:after="0" w:line="240" w:lineRule="auto"/>
        <w:ind w:left="360"/>
        <w:rPr>
          <w:sz w:val="20"/>
          <w:szCs w:val="20"/>
        </w:rPr>
      </w:pPr>
      <w:r w:rsidRPr="00637897">
        <w:rPr>
          <w:sz w:val="20"/>
          <w:szCs w:val="20"/>
        </w:rPr>
        <w:t>Newsletter Editor, Emerson Marketing Dept.: Designed branded email newsletters using Canva and Constant Contact.</w:t>
      </w:r>
    </w:p>
    <w:p w14:paraId="2BC9DF26" w14:textId="3E314882" w:rsidR="00637897" w:rsidRPr="00637897" w:rsidRDefault="00637897" w:rsidP="001D1373">
      <w:pPr>
        <w:numPr>
          <w:ilvl w:val="0"/>
          <w:numId w:val="3"/>
        </w:numPr>
        <w:tabs>
          <w:tab w:val="clear" w:pos="720"/>
          <w:tab w:val="num" w:pos="360"/>
        </w:tabs>
        <w:spacing w:after="0" w:line="240" w:lineRule="auto"/>
        <w:ind w:left="360"/>
        <w:rPr>
          <w:sz w:val="20"/>
          <w:szCs w:val="20"/>
        </w:rPr>
      </w:pPr>
      <w:r w:rsidRPr="00637897">
        <w:rPr>
          <w:sz w:val="20"/>
          <w:szCs w:val="20"/>
        </w:rPr>
        <w:t>Public Relations Manager, Emerge: Collaborated on event concepts</w:t>
      </w:r>
      <w:r>
        <w:rPr>
          <w:sz w:val="20"/>
          <w:szCs w:val="20"/>
        </w:rPr>
        <w:br/>
      </w:r>
      <w:r w:rsidRPr="00637897">
        <w:rPr>
          <w:sz w:val="20"/>
          <w:szCs w:val="20"/>
        </w:rPr>
        <w:t>and marketing campaigns tailored to target audiences.</w:t>
      </w:r>
    </w:p>
    <w:p w14:paraId="7A2929D5" w14:textId="4FA2446C" w:rsidR="00637897" w:rsidRPr="00637897" w:rsidRDefault="00637897" w:rsidP="001D1373">
      <w:pPr>
        <w:numPr>
          <w:ilvl w:val="0"/>
          <w:numId w:val="3"/>
        </w:numPr>
        <w:tabs>
          <w:tab w:val="clear" w:pos="720"/>
          <w:tab w:val="num" w:pos="360"/>
        </w:tabs>
        <w:spacing w:after="0" w:line="240" w:lineRule="auto"/>
        <w:ind w:left="360"/>
        <w:rPr>
          <w:sz w:val="20"/>
          <w:szCs w:val="20"/>
        </w:rPr>
      </w:pPr>
      <w:r w:rsidRPr="00637897">
        <w:rPr>
          <w:sz w:val="20"/>
          <w:szCs w:val="20"/>
        </w:rPr>
        <w:t xml:space="preserve">Editor &amp; Beta Reader, </w:t>
      </w:r>
      <w:r w:rsidRPr="00637897">
        <w:rPr>
          <w:i/>
          <w:iCs/>
          <w:sz w:val="20"/>
          <w:szCs w:val="20"/>
        </w:rPr>
        <w:t>A Misremembrance</w:t>
      </w:r>
      <w:r w:rsidRPr="00637897">
        <w:rPr>
          <w:sz w:val="20"/>
          <w:szCs w:val="20"/>
        </w:rPr>
        <w:t>: Provided narrative analysis and plot suggestions in a collaborative, workshop-style process.</w:t>
      </w:r>
    </w:p>
    <w:p w14:paraId="7120A287" w14:textId="77777777" w:rsidR="00637897" w:rsidRPr="00637897" w:rsidRDefault="00637897" w:rsidP="001D1373">
      <w:pPr>
        <w:spacing w:after="0" w:line="240" w:lineRule="auto"/>
        <w:ind w:left="360"/>
        <w:rPr>
          <w:sz w:val="20"/>
          <w:szCs w:val="20"/>
        </w:rPr>
      </w:pPr>
      <w:r w:rsidRPr="00637897">
        <w:rPr>
          <w:sz w:val="20"/>
          <w:szCs w:val="20"/>
          <w:u w:val="single"/>
        </w:rPr>
        <w:t>Early Creative Leadership</w:t>
      </w:r>
    </w:p>
    <w:p w14:paraId="7C124DE9" w14:textId="77777777" w:rsidR="00637897" w:rsidRPr="00637897" w:rsidRDefault="00637897" w:rsidP="001D1373">
      <w:pPr>
        <w:pStyle w:val="ListParagraph"/>
        <w:numPr>
          <w:ilvl w:val="0"/>
          <w:numId w:val="4"/>
        </w:numPr>
        <w:spacing w:after="0" w:line="240" w:lineRule="auto"/>
        <w:rPr>
          <w:sz w:val="20"/>
          <w:szCs w:val="20"/>
        </w:rPr>
      </w:pPr>
      <w:r w:rsidRPr="00637897">
        <w:rPr>
          <w:sz w:val="20"/>
          <w:szCs w:val="20"/>
        </w:rPr>
        <w:t>Founder, Leah’s Virtual Summer Camps: Designed and led three free online camps for kids aged 5–14 during the COVID-19 pandemic.</w:t>
      </w:r>
    </w:p>
    <w:p w14:paraId="61E3E19D" w14:textId="77777777" w:rsidR="00637897" w:rsidRPr="00637897" w:rsidRDefault="00637897" w:rsidP="001D1373">
      <w:pPr>
        <w:pStyle w:val="ListParagraph"/>
        <w:numPr>
          <w:ilvl w:val="0"/>
          <w:numId w:val="4"/>
        </w:numPr>
        <w:spacing w:after="0" w:line="240" w:lineRule="auto"/>
        <w:rPr>
          <w:sz w:val="20"/>
          <w:szCs w:val="20"/>
        </w:rPr>
      </w:pPr>
      <w:r w:rsidRPr="00637897">
        <w:rPr>
          <w:sz w:val="20"/>
          <w:szCs w:val="20"/>
        </w:rPr>
        <w:t>Student Page, Fairfax County Office of Elections: Supported the 2020 election process by assisting voters and collaborating with election officers, while helping implement and maintain thoughtful COVID-19 safety protocols.</w:t>
      </w:r>
    </w:p>
    <w:p w14:paraId="51E9BDE5" w14:textId="2D2D99E1" w:rsidR="00637897" w:rsidRPr="00637897" w:rsidRDefault="00637897" w:rsidP="001D1373">
      <w:pPr>
        <w:pStyle w:val="ListParagraph"/>
        <w:numPr>
          <w:ilvl w:val="0"/>
          <w:numId w:val="4"/>
        </w:numPr>
        <w:spacing w:after="0" w:line="240" w:lineRule="auto"/>
        <w:rPr>
          <w:sz w:val="20"/>
          <w:szCs w:val="20"/>
        </w:rPr>
      </w:pPr>
      <w:r w:rsidRPr="00637897">
        <w:rPr>
          <w:sz w:val="20"/>
          <w:szCs w:val="20"/>
        </w:rPr>
        <w:t xml:space="preserve">Volunteer Roles in Education &amp; Community Engagement: Gained foundational experience in public service and education through roles with the Jewish Community Relations Council of Greater Washington, Beth El Hebrew Congregation, and </w:t>
      </w:r>
      <w:proofErr w:type="spellStart"/>
      <w:r w:rsidRPr="00637897">
        <w:rPr>
          <w:sz w:val="20"/>
          <w:szCs w:val="20"/>
        </w:rPr>
        <w:t>NoVA</w:t>
      </w:r>
      <w:proofErr w:type="spellEnd"/>
      <w:r w:rsidRPr="00637897">
        <w:rPr>
          <w:sz w:val="20"/>
          <w:szCs w:val="20"/>
        </w:rPr>
        <w:t xml:space="preserve"> </w:t>
      </w:r>
      <w:proofErr w:type="spellStart"/>
      <w:r w:rsidRPr="00637897">
        <w:rPr>
          <w:sz w:val="20"/>
          <w:szCs w:val="20"/>
        </w:rPr>
        <w:t>Playlabs</w:t>
      </w:r>
      <w:proofErr w:type="spellEnd"/>
      <w:r w:rsidRPr="00637897">
        <w:rPr>
          <w:sz w:val="20"/>
          <w:szCs w:val="20"/>
        </w:rPr>
        <w:t>—serving as a student speaker, substitute teacher, and teaching assistant focused on inclusive learning and youth development.</w:t>
      </w:r>
    </w:p>
    <w:p w14:paraId="657153BA" w14:textId="77777777" w:rsidR="001D1373" w:rsidRDefault="001D1373" w:rsidP="001D1373">
      <w:pPr>
        <w:spacing w:after="0" w:line="240" w:lineRule="auto"/>
        <w:rPr>
          <w:b/>
          <w:bCs/>
          <w:color w:val="7030A0"/>
          <w:sz w:val="20"/>
          <w:szCs w:val="20"/>
        </w:rPr>
      </w:pPr>
    </w:p>
    <w:p w14:paraId="0F26D322" w14:textId="7E38D5DC" w:rsidR="00637897" w:rsidRPr="00637897" w:rsidRDefault="00637897" w:rsidP="001D1373">
      <w:pPr>
        <w:spacing w:after="0" w:line="240" w:lineRule="auto"/>
        <w:rPr>
          <w:b/>
          <w:bCs/>
          <w:color w:val="7030A0"/>
          <w:sz w:val="20"/>
          <w:szCs w:val="20"/>
        </w:rPr>
      </w:pPr>
      <w:r w:rsidRPr="00637897">
        <w:rPr>
          <w:b/>
          <w:bCs/>
          <w:color w:val="7030A0"/>
          <w:sz w:val="20"/>
          <w:szCs w:val="20"/>
        </w:rPr>
        <w:t>Awards &amp; Recognition</w:t>
      </w:r>
    </w:p>
    <w:p w14:paraId="600BB457" w14:textId="77777777" w:rsidR="00637897" w:rsidRPr="00637897" w:rsidRDefault="00637897" w:rsidP="001D1373">
      <w:pPr>
        <w:numPr>
          <w:ilvl w:val="0"/>
          <w:numId w:val="5"/>
        </w:numPr>
        <w:spacing w:after="0" w:line="240" w:lineRule="auto"/>
        <w:rPr>
          <w:sz w:val="20"/>
          <w:szCs w:val="20"/>
        </w:rPr>
      </w:pPr>
      <w:r w:rsidRPr="00637897">
        <w:rPr>
          <w:sz w:val="20"/>
          <w:szCs w:val="20"/>
        </w:rPr>
        <w:t>Emerson College Dean’s List (2022–Present)</w:t>
      </w:r>
    </w:p>
    <w:p w14:paraId="7299DD52" w14:textId="76EC3DCC" w:rsidR="00637897" w:rsidRPr="00637897" w:rsidRDefault="00637897" w:rsidP="001D1373">
      <w:pPr>
        <w:numPr>
          <w:ilvl w:val="0"/>
          <w:numId w:val="5"/>
        </w:numPr>
        <w:spacing w:after="0" w:line="240" w:lineRule="auto"/>
        <w:rPr>
          <w:sz w:val="20"/>
          <w:szCs w:val="20"/>
        </w:rPr>
      </w:pPr>
      <w:r w:rsidRPr="00637897">
        <w:rPr>
          <w:sz w:val="20"/>
          <w:szCs w:val="20"/>
        </w:rPr>
        <w:t>Expression and Visionary Scholarship Recipient</w:t>
      </w:r>
    </w:p>
    <w:p w14:paraId="13CC88CE" w14:textId="77777777" w:rsidR="00637897" w:rsidRPr="00637897" w:rsidRDefault="00637897" w:rsidP="001D1373">
      <w:pPr>
        <w:numPr>
          <w:ilvl w:val="0"/>
          <w:numId w:val="5"/>
        </w:numPr>
        <w:spacing w:after="0" w:line="240" w:lineRule="auto"/>
        <w:rPr>
          <w:sz w:val="20"/>
          <w:szCs w:val="20"/>
        </w:rPr>
      </w:pPr>
      <w:r w:rsidRPr="00637897">
        <w:rPr>
          <w:sz w:val="20"/>
          <w:szCs w:val="20"/>
        </w:rPr>
        <w:t>Girl Scout Gold Award</w:t>
      </w:r>
    </w:p>
    <w:p w14:paraId="76161B0B" w14:textId="38FE142F" w:rsidR="00637897" w:rsidRPr="00637897" w:rsidRDefault="00637897" w:rsidP="001D1373">
      <w:pPr>
        <w:numPr>
          <w:ilvl w:val="0"/>
          <w:numId w:val="5"/>
        </w:numPr>
        <w:spacing w:after="0" w:line="240" w:lineRule="auto"/>
        <w:rPr>
          <w:sz w:val="20"/>
          <w:szCs w:val="20"/>
        </w:rPr>
      </w:pPr>
      <w:r w:rsidRPr="00637897">
        <w:rPr>
          <w:sz w:val="20"/>
          <w:szCs w:val="20"/>
        </w:rPr>
        <w:t>Civic Excellence Award, Early College Scholar (High School)</w:t>
      </w:r>
    </w:p>
    <w:p w14:paraId="45B53EBE" w14:textId="77777777" w:rsidR="001D1373" w:rsidRDefault="001D1373" w:rsidP="001D1373">
      <w:pPr>
        <w:spacing w:after="0" w:line="240" w:lineRule="auto"/>
        <w:rPr>
          <w:b/>
          <w:bCs/>
          <w:color w:val="7030A0"/>
          <w:sz w:val="20"/>
          <w:szCs w:val="20"/>
        </w:rPr>
      </w:pPr>
    </w:p>
    <w:p w14:paraId="46166829" w14:textId="47A5FBAF" w:rsidR="00637897" w:rsidRPr="00637897" w:rsidRDefault="00637897" w:rsidP="001D1373">
      <w:pPr>
        <w:spacing w:after="0" w:line="240" w:lineRule="auto"/>
        <w:rPr>
          <w:b/>
          <w:bCs/>
          <w:color w:val="7030A0"/>
          <w:sz w:val="20"/>
          <w:szCs w:val="20"/>
        </w:rPr>
      </w:pPr>
      <w:r w:rsidRPr="00637897">
        <w:rPr>
          <w:b/>
          <w:bCs/>
          <w:color w:val="7030A0"/>
          <w:sz w:val="20"/>
          <w:szCs w:val="20"/>
        </w:rPr>
        <w:t>Skills</w:t>
      </w:r>
    </w:p>
    <w:p w14:paraId="2C18C698" w14:textId="6B8AA73B" w:rsidR="00637897" w:rsidRPr="00637897" w:rsidRDefault="00637897" w:rsidP="001D1373">
      <w:pPr>
        <w:numPr>
          <w:ilvl w:val="0"/>
          <w:numId w:val="6"/>
        </w:numPr>
        <w:spacing w:after="0" w:line="240" w:lineRule="auto"/>
        <w:rPr>
          <w:sz w:val="20"/>
          <w:szCs w:val="20"/>
        </w:rPr>
      </w:pPr>
      <w:r w:rsidRPr="00637897">
        <w:rPr>
          <w:sz w:val="20"/>
          <w:szCs w:val="20"/>
        </w:rPr>
        <w:t>Event Planning &amp; Project Management, Creative Writing &amp; Copyediting, Graphic Design (Canva, Adobe Creative Suite), Web Design (Wix, Constant Contact), Public Speaking &amp; Team Leadership, and Proficient in Google Workspace, Microsoft Office</w:t>
      </w:r>
    </w:p>
    <w:p w14:paraId="6E0B9672" w14:textId="77777777" w:rsidR="00637897" w:rsidRPr="00637897" w:rsidRDefault="00637897" w:rsidP="001D1373">
      <w:pPr>
        <w:spacing w:after="0" w:line="240" w:lineRule="auto"/>
        <w:rPr>
          <w:sz w:val="20"/>
          <w:szCs w:val="20"/>
        </w:rPr>
      </w:pPr>
    </w:p>
    <w:sectPr w:rsidR="00637897" w:rsidRPr="00637897" w:rsidSect="0063789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AA0A7" w14:textId="77777777" w:rsidR="00122B06" w:rsidRDefault="00122B06" w:rsidP="005D24CE">
      <w:pPr>
        <w:spacing w:after="0" w:line="240" w:lineRule="auto"/>
      </w:pPr>
      <w:r>
        <w:separator/>
      </w:r>
    </w:p>
  </w:endnote>
  <w:endnote w:type="continuationSeparator" w:id="0">
    <w:p w14:paraId="00F4F2D6" w14:textId="77777777" w:rsidR="00122B06" w:rsidRDefault="00122B06" w:rsidP="005D2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830D4" w14:textId="77777777" w:rsidR="00F46507" w:rsidRDefault="00F465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0AEF1" w14:textId="77777777" w:rsidR="00F46507" w:rsidRDefault="00F465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6505B" w14:textId="77777777" w:rsidR="00F46507" w:rsidRDefault="00F465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0FF3E" w14:textId="77777777" w:rsidR="00122B06" w:rsidRDefault="00122B06" w:rsidP="005D24CE">
      <w:pPr>
        <w:spacing w:after="0" w:line="240" w:lineRule="auto"/>
      </w:pPr>
      <w:r>
        <w:separator/>
      </w:r>
    </w:p>
  </w:footnote>
  <w:footnote w:type="continuationSeparator" w:id="0">
    <w:p w14:paraId="4F329005" w14:textId="77777777" w:rsidR="00122B06" w:rsidRDefault="00122B06" w:rsidP="005D24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5C6F2" w14:textId="77777777" w:rsidR="00F46507" w:rsidRDefault="00F465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1DDB2" w14:textId="40D1CD2D" w:rsidR="005D24CE" w:rsidRPr="009E58BB" w:rsidRDefault="005D24CE" w:rsidP="009E58BB">
    <w:pPr>
      <w:pStyle w:val="Header"/>
      <w:jc w:val="center"/>
      <w:rPr>
        <w:sz w:val="20"/>
        <w:szCs w:val="20"/>
      </w:rPr>
    </w:pPr>
    <w:r w:rsidRPr="009E58BB">
      <w:rPr>
        <w:sz w:val="20"/>
        <w:szCs w:val="20"/>
      </w:rPr>
      <w:t xml:space="preserve">Leah Shosteck | </w:t>
    </w:r>
    <w:hyperlink r:id="rId1" w:history="1">
      <w:r w:rsidRPr="009E58BB">
        <w:rPr>
          <w:rStyle w:val="Hyperlink"/>
          <w:sz w:val="20"/>
          <w:szCs w:val="20"/>
        </w:rPr>
        <w:t>leahshosteck@gmail.com</w:t>
      </w:r>
    </w:hyperlink>
    <w:r w:rsidRPr="009E58BB">
      <w:rPr>
        <w:sz w:val="20"/>
        <w:szCs w:val="20"/>
      </w:rPr>
      <w:t xml:space="preserve"> </w:t>
    </w:r>
    <w:r w:rsidR="00F52D7F">
      <w:rPr>
        <w:sz w:val="20"/>
        <w:szCs w:val="20"/>
      </w:rPr>
      <w:t xml:space="preserve">| </w:t>
    </w:r>
    <w:hyperlink r:id="rId2" w:history="1">
      <w:r w:rsidR="00F52D7F" w:rsidRPr="0035333E">
        <w:rPr>
          <w:rStyle w:val="Hyperlink"/>
          <w:sz w:val="20"/>
          <w:szCs w:val="20"/>
        </w:rPr>
        <w:t>LinkedIn</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4F00E" w14:textId="77777777" w:rsidR="00F46507" w:rsidRDefault="00F465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2138"/>
    <w:multiLevelType w:val="multilevel"/>
    <w:tmpl w:val="20E07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B7606"/>
    <w:multiLevelType w:val="multilevel"/>
    <w:tmpl w:val="0F5A5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57A2D"/>
    <w:multiLevelType w:val="multilevel"/>
    <w:tmpl w:val="EB328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4F281F"/>
    <w:multiLevelType w:val="multilevel"/>
    <w:tmpl w:val="CC64C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034DDD"/>
    <w:multiLevelType w:val="multilevel"/>
    <w:tmpl w:val="D4543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F74658"/>
    <w:multiLevelType w:val="multilevel"/>
    <w:tmpl w:val="AD4E2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2E1A59"/>
    <w:multiLevelType w:val="multilevel"/>
    <w:tmpl w:val="E578B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56560078">
    <w:abstractNumId w:val="2"/>
  </w:num>
  <w:num w:numId="2" w16cid:durableId="1174612464">
    <w:abstractNumId w:val="0"/>
  </w:num>
  <w:num w:numId="3" w16cid:durableId="1080562632">
    <w:abstractNumId w:val="4"/>
  </w:num>
  <w:num w:numId="4" w16cid:durableId="173035765">
    <w:abstractNumId w:val="1"/>
  </w:num>
  <w:num w:numId="5" w16cid:durableId="1787002488">
    <w:abstractNumId w:val="5"/>
  </w:num>
  <w:num w:numId="6" w16cid:durableId="1482186906">
    <w:abstractNumId w:val="3"/>
  </w:num>
  <w:num w:numId="7" w16cid:durableId="16976549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897"/>
    <w:rsid w:val="00122B06"/>
    <w:rsid w:val="00155D23"/>
    <w:rsid w:val="001D1373"/>
    <w:rsid w:val="0035333E"/>
    <w:rsid w:val="005D24CE"/>
    <w:rsid w:val="00637897"/>
    <w:rsid w:val="007D1D34"/>
    <w:rsid w:val="009E58BB"/>
    <w:rsid w:val="00E81838"/>
    <w:rsid w:val="00F46507"/>
    <w:rsid w:val="00F52D7F"/>
    <w:rsid w:val="00FA1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E2343"/>
  <w15:chartTrackingRefBased/>
  <w15:docId w15:val="{3459E47F-3D3B-44C4-9EF8-1BA035820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78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78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78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78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78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78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78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78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78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8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78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78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78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78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78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78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78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7897"/>
    <w:rPr>
      <w:rFonts w:eastAsiaTheme="majorEastAsia" w:cstheme="majorBidi"/>
      <w:color w:val="272727" w:themeColor="text1" w:themeTint="D8"/>
    </w:rPr>
  </w:style>
  <w:style w:type="paragraph" w:styleId="Title">
    <w:name w:val="Title"/>
    <w:basedOn w:val="Normal"/>
    <w:next w:val="Normal"/>
    <w:link w:val="TitleChar"/>
    <w:uiPriority w:val="10"/>
    <w:qFormat/>
    <w:rsid w:val="006378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78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78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78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7897"/>
    <w:pPr>
      <w:spacing w:before="160"/>
      <w:jc w:val="center"/>
    </w:pPr>
    <w:rPr>
      <w:i/>
      <w:iCs/>
      <w:color w:val="404040" w:themeColor="text1" w:themeTint="BF"/>
    </w:rPr>
  </w:style>
  <w:style w:type="character" w:customStyle="1" w:styleId="QuoteChar">
    <w:name w:val="Quote Char"/>
    <w:basedOn w:val="DefaultParagraphFont"/>
    <w:link w:val="Quote"/>
    <w:uiPriority w:val="29"/>
    <w:rsid w:val="00637897"/>
    <w:rPr>
      <w:i/>
      <w:iCs/>
      <w:color w:val="404040" w:themeColor="text1" w:themeTint="BF"/>
    </w:rPr>
  </w:style>
  <w:style w:type="paragraph" w:styleId="ListParagraph">
    <w:name w:val="List Paragraph"/>
    <w:basedOn w:val="Normal"/>
    <w:uiPriority w:val="34"/>
    <w:qFormat/>
    <w:rsid w:val="00637897"/>
    <w:pPr>
      <w:ind w:left="720"/>
      <w:contextualSpacing/>
    </w:pPr>
  </w:style>
  <w:style w:type="character" w:styleId="IntenseEmphasis">
    <w:name w:val="Intense Emphasis"/>
    <w:basedOn w:val="DefaultParagraphFont"/>
    <w:uiPriority w:val="21"/>
    <w:qFormat/>
    <w:rsid w:val="00637897"/>
    <w:rPr>
      <w:i/>
      <w:iCs/>
      <w:color w:val="0F4761" w:themeColor="accent1" w:themeShade="BF"/>
    </w:rPr>
  </w:style>
  <w:style w:type="paragraph" w:styleId="IntenseQuote">
    <w:name w:val="Intense Quote"/>
    <w:basedOn w:val="Normal"/>
    <w:next w:val="Normal"/>
    <w:link w:val="IntenseQuoteChar"/>
    <w:uiPriority w:val="30"/>
    <w:qFormat/>
    <w:rsid w:val="006378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7897"/>
    <w:rPr>
      <w:i/>
      <w:iCs/>
      <w:color w:val="0F4761" w:themeColor="accent1" w:themeShade="BF"/>
    </w:rPr>
  </w:style>
  <w:style w:type="character" w:styleId="IntenseReference">
    <w:name w:val="Intense Reference"/>
    <w:basedOn w:val="DefaultParagraphFont"/>
    <w:uiPriority w:val="32"/>
    <w:qFormat/>
    <w:rsid w:val="00637897"/>
    <w:rPr>
      <w:b/>
      <w:bCs/>
      <w:smallCaps/>
      <w:color w:val="0F4761" w:themeColor="accent1" w:themeShade="BF"/>
      <w:spacing w:val="5"/>
    </w:rPr>
  </w:style>
  <w:style w:type="paragraph" w:styleId="Header">
    <w:name w:val="header"/>
    <w:basedOn w:val="Normal"/>
    <w:link w:val="HeaderChar"/>
    <w:uiPriority w:val="99"/>
    <w:unhideWhenUsed/>
    <w:rsid w:val="005D24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4CE"/>
  </w:style>
  <w:style w:type="paragraph" w:styleId="Footer">
    <w:name w:val="footer"/>
    <w:basedOn w:val="Normal"/>
    <w:link w:val="FooterChar"/>
    <w:uiPriority w:val="99"/>
    <w:unhideWhenUsed/>
    <w:rsid w:val="005D24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4CE"/>
  </w:style>
  <w:style w:type="character" w:styleId="Hyperlink">
    <w:name w:val="Hyperlink"/>
    <w:basedOn w:val="DefaultParagraphFont"/>
    <w:uiPriority w:val="99"/>
    <w:unhideWhenUsed/>
    <w:rsid w:val="005D24CE"/>
    <w:rPr>
      <w:color w:val="467886" w:themeColor="hyperlink"/>
      <w:u w:val="single"/>
    </w:rPr>
  </w:style>
  <w:style w:type="character" w:styleId="UnresolvedMention">
    <w:name w:val="Unresolved Mention"/>
    <w:basedOn w:val="DefaultParagraphFont"/>
    <w:uiPriority w:val="99"/>
    <w:semiHidden/>
    <w:unhideWhenUsed/>
    <w:rsid w:val="005D24CE"/>
    <w:rPr>
      <w:color w:val="605E5C"/>
      <w:shd w:val="clear" w:color="auto" w:fill="E1DFDD"/>
    </w:rPr>
  </w:style>
  <w:style w:type="paragraph" w:customStyle="1" w:styleId="font8">
    <w:name w:val="font_8"/>
    <w:basedOn w:val="Normal"/>
    <w:rsid w:val="001D137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ixui-rich-texttext1">
    <w:name w:val="wixui-rich-text__text1"/>
    <w:basedOn w:val="DefaultParagraphFont"/>
    <w:rsid w:val="001D1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s://www.linkedin.com/in/leah-shosteck-a06580254/" TargetMode="External"/><Relationship Id="rId1" Type="http://schemas.openxmlformats.org/officeDocument/2006/relationships/hyperlink" Target="mailto:leahshostec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CC5C7-8437-40F7-8CCA-672E01A18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502</Words>
  <Characters>2863</Characters>
  <Application>Microsoft Office Word</Application>
  <DocSecurity>0</DocSecurity>
  <Lines>23</Lines>
  <Paragraphs>6</Paragraphs>
  <ScaleCrop>false</ScaleCrop>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Shosteck</dc:creator>
  <cp:keywords/>
  <dc:description/>
  <cp:lastModifiedBy>Leah Shosteck</cp:lastModifiedBy>
  <cp:revision>2</cp:revision>
  <dcterms:created xsi:type="dcterms:W3CDTF">2026-04-08T14:24:00Z</dcterms:created>
  <dcterms:modified xsi:type="dcterms:W3CDTF">2026-04-08T14:24:00Z</dcterms:modified>
</cp:coreProperties>
</file>